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4EBC8C4">
      <w:pPr>
        <w:rPr>
          <w:rFonts w:ascii="Times New Roman" w:hAnsi="Times New Roman" w:eastAsia="仿宋_GB2312" w:cs="仿宋_GB2312"/>
          <w:snapToGrid w:val="0"/>
          <w:color w:val="000000"/>
          <w:kern w:val="0"/>
          <w:sz w:val="31"/>
          <w:szCs w:val="31"/>
        </w:rPr>
      </w:pPr>
      <w:r>
        <w:rPr>
          <w:rFonts w:hint="eastAsia" w:ascii="Times New Roman" w:hAnsi="Times New Roman" w:eastAsia="仿宋_GB2312" w:cs="仿宋_GB2312"/>
          <w:snapToGrid w:val="0"/>
          <w:color w:val="000000"/>
          <w:kern w:val="0"/>
          <w:sz w:val="31"/>
          <w:szCs w:val="31"/>
        </w:rPr>
        <w:t>附件1</w:t>
      </w:r>
    </w:p>
    <w:p w14:paraId="30EC26CC">
      <w:pPr>
        <w:topLinePunct/>
        <w:spacing w:line="560" w:lineRule="exact"/>
        <w:jc w:val="center"/>
        <w:rPr>
          <w:rFonts w:hint="eastAsia" w:ascii="Times New Roman" w:hAnsi="Times New Roman" w:eastAsia="方正小标宋简体"/>
          <w:sz w:val="40"/>
          <w:szCs w:val="40"/>
        </w:rPr>
      </w:pPr>
      <w:bookmarkStart w:id="0" w:name="_GoBack"/>
      <w:bookmarkEnd w:id="0"/>
      <w:r>
        <w:rPr>
          <w:rFonts w:hint="eastAsia" w:ascii="Times New Roman" w:hAnsi="Times New Roman" w:eastAsia="方正小标宋简体"/>
          <w:sz w:val="40"/>
          <w:szCs w:val="40"/>
        </w:rPr>
        <w:t>2026年复旦大学“两大工程”三期</w:t>
      </w:r>
    </w:p>
    <w:p w14:paraId="1A0BEB4A">
      <w:pPr>
        <w:topLinePunct/>
        <w:spacing w:line="560" w:lineRule="exact"/>
        <w:jc w:val="center"/>
        <w:rPr>
          <w:rFonts w:hint="default" w:ascii="Times New Roman" w:hAnsi="Times New Roman" w:eastAsia="方正小标宋简体"/>
          <w:sz w:val="40"/>
          <w:szCs w:val="40"/>
          <w:lang w:val="en-US" w:eastAsia="zh-CN"/>
        </w:rPr>
      </w:pPr>
      <w:r>
        <w:rPr>
          <w:rFonts w:hint="eastAsia" w:ascii="Times New Roman" w:hAnsi="Times New Roman" w:eastAsia="方正小标宋简体"/>
          <w:sz w:val="40"/>
          <w:szCs w:val="40"/>
          <w:lang w:val="en-US" w:eastAsia="zh-CN"/>
        </w:rPr>
        <w:t>参考选题</w:t>
      </w:r>
    </w:p>
    <w:p w14:paraId="3FD70006">
      <w:pPr>
        <w:topLinePunct/>
        <w:autoSpaceDE w:val="0"/>
        <w:autoSpaceDN w:val="0"/>
        <w:adjustRightInd w:val="0"/>
        <w:snapToGrid w:val="0"/>
        <w:spacing w:before="312" w:beforeLines="100" w:line="560" w:lineRule="exact"/>
        <w:ind w:firstLine="658"/>
        <w:textAlignment w:val="baseline"/>
        <w:rPr>
          <w:rFonts w:hint="eastAsia" w:ascii="黑体" w:hAnsi="黑体" w:eastAsia="黑体" w:cs="黑体"/>
          <w:snapToGrid w:val="0"/>
          <w:color w:val="000000"/>
          <w:kern w:val="0"/>
          <w:sz w:val="32"/>
          <w:szCs w:val="32"/>
        </w:rPr>
      </w:pPr>
      <w:r>
        <w:rPr>
          <w:rFonts w:hint="eastAsia" w:ascii="黑体" w:hAnsi="黑体" w:eastAsia="黑体" w:cs="黑体"/>
          <w:snapToGrid w:val="0"/>
          <w:color w:val="000000"/>
          <w:kern w:val="0"/>
          <w:sz w:val="32"/>
          <w:szCs w:val="32"/>
        </w:rPr>
        <w:t>一、标识性概念研究序列</w:t>
      </w:r>
    </w:p>
    <w:p w14:paraId="68A766DB">
      <w:pPr>
        <w:numPr>
          <w:ilvl w:val="0"/>
          <w:numId w:val="1"/>
        </w:numPr>
        <w:topLinePunct/>
        <w:autoSpaceDE w:val="0"/>
        <w:autoSpaceDN w:val="0"/>
        <w:adjustRightInd w:val="0"/>
        <w:snapToGrid w:val="0"/>
        <w:spacing w:line="560" w:lineRule="exact"/>
        <w:ind w:firstLine="640" w:firstLineChars="200"/>
        <w:textAlignment w:val="baseline"/>
        <w:rPr>
          <w:rFonts w:hint="eastAsia" w:ascii="仿宋_GB2312" w:hAnsi="仿宋_GB2312" w:eastAsia="仿宋_GB2312" w:cs="仿宋_GB2312"/>
          <w:snapToGrid w:val="0"/>
          <w:color w:val="000000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snapToGrid w:val="0"/>
          <w:color w:val="000000"/>
          <w:kern w:val="0"/>
          <w:sz w:val="32"/>
          <w:szCs w:val="32"/>
        </w:rPr>
        <w:t>中国式现代化的形成逻辑研究</w:t>
      </w:r>
    </w:p>
    <w:p w14:paraId="668831DB">
      <w:pPr>
        <w:numPr>
          <w:ilvl w:val="0"/>
          <w:numId w:val="1"/>
        </w:numPr>
        <w:topLinePunct/>
        <w:autoSpaceDE w:val="0"/>
        <w:autoSpaceDN w:val="0"/>
        <w:adjustRightInd w:val="0"/>
        <w:snapToGrid w:val="0"/>
        <w:spacing w:line="560" w:lineRule="exact"/>
        <w:ind w:firstLine="640" w:firstLineChars="200"/>
        <w:textAlignment w:val="baseline"/>
        <w:rPr>
          <w:rFonts w:hint="eastAsia" w:ascii="仿宋_GB2312" w:hAnsi="仿宋_GB2312" w:eastAsia="仿宋_GB2312" w:cs="仿宋_GB2312"/>
          <w:snapToGrid w:val="0"/>
          <w:color w:val="000000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snapToGrid w:val="0"/>
          <w:color w:val="000000"/>
          <w:kern w:val="0"/>
          <w:sz w:val="32"/>
          <w:szCs w:val="32"/>
        </w:rPr>
        <w:t>高质量发展的实现机制研究</w:t>
      </w:r>
    </w:p>
    <w:p w14:paraId="31D038BB">
      <w:pPr>
        <w:numPr>
          <w:ilvl w:val="0"/>
          <w:numId w:val="1"/>
        </w:numPr>
        <w:topLinePunct/>
        <w:autoSpaceDE w:val="0"/>
        <w:autoSpaceDN w:val="0"/>
        <w:adjustRightInd w:val="0"/>
        <w:snapToGrid w:val="0"/>
        <w:spacing w:line="560" w:lineRule="exact"/>
        <w:ind w:firstLine="640" w:firstLineChars="200"/>
        <w:textAlignment w:val="baseline"/>
        <w:rPr>
          <w:rFonts w:hint="eastAsia" w:ascii="仿宋_GB2312" w:hAnsi="仿宋_GB2312" w:eastAsia="仿宋_GB2312" w:cs="仿宋_GB2312"/>
          <w:snapToGrid w:val="0"/>
          <w:color w:val="000000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snapToGrid w:val="0"/>
          <w:color w:val="000000"/>
          <w:kern w:val="0"/>
          <w:sz w:val="32"/>
          <w:szCs w:val="32"/>
        </w:rPr>
        <w:t>新质生产力的理论创新研究</w:t>
      </w:r>
    </w:p>
    <w:p w14:paraId="646BFC5C">
      <w:pPr>
        <w:numPr>
          <w:ilvl w:val="0"/>
          <w:numId w:val="1"/>
        </w:numPr>
        <w:topLinePunct/>
        <w:autoSpaceDE w:val="0"/>
        <w:autoSpaceDN w:val="0"/>
        <w:adjustRightInd w:val="0"/>
        <w:snapToGrid w:val="0"/>
        <w:spacing w:line="560" w:lineRule="exact"/>
        <w:ind w:firstLine="640" w:firstLineChars="200"/>
        <w:textAlignment w:val="baseline"/>
        <w:rPr>
          <w:rFonts w:hint="eastAsia" w:ascii="仿宋_GB2312" w:hAnsi="仿宋_GB2312" w:eastAsia="仿宋_GB2312" w:cs="仿宋_GB2312"/>
          <w:snapToGrid w:val="0"/>
          <w:color w:val="000000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snapToGrid w:val="0"/>
          <w:color w:val="000000"/>
          <w:kern w:val="0"/>
          <w:sz w:val="32"/>
          <w:szCs w:val="32"/>
        </w:rPr>
        <w:t>有效市场和有为政府相结合研究</w:t>
      </w:r>
    </w:p>
    <w:p w14:paraId="1DF3957D">
      <w:pPr>
        <w:numPr>
          <w:ilvl w:val="0"/>
          <w:numId w:val="1"/>
        </w:numPr>
        <w:topLinePunct/>
        <w:autoSpaceDE w:val="0"/>
        <w:autoSpaceDN w:val="0"/>
        <w:adjustRightInd w:val="0"/>
        <w:snapToGrid w:val="0"/>
        <w:spacing w:line="560" w:lineRule="exact"/>
        <w:ind w:firstLine="640" w:firstLineChars="200"/>
        <w:textAlignment w:val="baseline"/>
        <w:rPr>
          <w:rFonts w:hint="eastAsia" w:ascii="仿宋_GB2312" w:hAnsi="仿宋_GB2312" w:eastAsia="仿宋_GB2312" w:cs="仿宋_GB2312"/>
          <w:snapToGrid w:val="0"/>
          <w:color w:val="000000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snapToGrid w:val="0"/>
          <w:color w:val="000000"/>
          <w:kern w:val="0"/>
          <w:sz w:val="32"/>
          <w:szCs w:val="32"/>
        </w:rPr>
        <w:t>人类命运共同体的构建机制研究</w:t>
      </w:r>
    </w:p>
    <w:p w14:paraId="4134AD76">
      <w:pPr>
        <w:numPr>
          <w:ilvl w:val="0"/>
          <w:numId w:val="1"/>
        </w:numPr>
        <w:topLinePunct/>
        <w:autoSpaceDE w:val="0"/>
        <w:autoSpaceDN w:val="0"/>
        <w:adjustRightInd w:val="0"/>
        <w:snapToGrid w:val="0"/>
        <w:spacing w:line="560" w:lineRule="exact"/>
        <w:ind w:firstLine="640" w:firstLineChars="200"/>
        <w:textAlignment w:val="baseline"/>
        <w:rPr>
          <w:rFonts w:hint="eastAsia" w:ascii="仿宋_GB2312" w:hAnsi="仿宋_GB2312" w:eastAsia="仿宋_GB2312" w:cs="仿宋_GB2312"/>
          <w:snapToGrid w:val="0"/>
          <w:color w:val="000000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snapToGrid w:val="0"/>
          <w:color w:val="000000"/>
          <w:kern w:val="0"/>
          <w:sz w:val="32"/>
          <w:szCs w:val="32"/>
        </w:rPr>
        <w:t>中华民族文化主体性</w:t>
      </w:r>
      <w:r>
        <w:rPr>
          <w:rFonts w:hint="eastAsia" w:ascii="仿宋_GB2312" w:hAnsi="仿宋_GB2312" w:eastAsia="仿宋_GB2312" w:cs="仿宋_GB2312"/>
          <w:snapToGrid w:val="0"/>
          <w:color w:val="000000"/>
          <w:kern w:val="0"/>
          <w:sz w:val="32"/>
          <w:szCs w:val="32"/>
          <w:lang w:val="en-US" w:eastAsia="zh-CN"/>
        </w:rPr>
        <w:t>的理论创新</w:t>
      </w:r>
      <w:r>
        <w:rPr>
          <w:rFonts w:hint="eastAsia" w:ascii="仿宋_GB2312" w:hAnsi="仿宋_GB2312" w:eastAsia="仿宋_GB2312" w:cs="仿宋_GB2312"/>
          <w:snapToGrid w:val="0"/>
          <w:color w:val="000000"/>
          <w:kern w:val="0"/>
          <w:sz w:val="32"/>
          <w:szCs w:val="32"/>
        </w:rPr>
        <w:t>研究</w:t>
      </w:r>
    </w:p>
    <w:p w14:paraId="10E9478F">
      <w:pPr>
        <w:numPr>
          <w:ilvl w:val="0"/>
          <w:numId w:val="1"/>
        </w:numPr>
        <w:topLinePunct/>
        <w:autoSpaceDE w:val="0"/>
        <w:autoSpaceDN w:val="0"/>
        <w:adjustRightInd w:val="0"/>
        <w:snapToGrid w:val="0"/>
        <w:spacing w:line="560" w:lineRule="exact"/>
        <w:ind w:firstLine="640" w:firstLineChars="200"/>
        <w:textAlignment w:val="baseline"/>
        <w:rPr>
          <w:rFonts w:hint="eastAsia" w:ascii="仿宋_GB2312" w:hAnsi="仿宋_GB2312" w:eastAsia="仿宋_GB2312" w:cs="仿宋_GB2312"/>
          <w:snapToGrid w:val="0"/>
          <w:color w:val="000000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snapToGrid w:val="0"/>
          <w:color w:val="000000"/>
          <w:kern w:val="0"/>
          <w:sz w:val="32"/>
          <w:szCs w:val="32"/>
        </w:rPr>
        <w:t>全过程人民民主的理论创新研究</w:t>
      </w:r>
    </w:p>
    <w:p w14:paraId="087186C0">
      <w:pPr>
        <w:keepNext w:val="0"/>
        <w:keepLines w:val="0"/>
        <w:pageBreakBefore w:val="0"/>
        <w:widowControl w:val="0"/>
        <w:kinsoku/>
        <w:wordWrap/>
        <w:overflowPunct/>
        <w:topLinePunct/>
        <w:autoSpaceDE w:val="0"/>
        <w:autoSpaceDN w:val="0"/>
        <w:bidi w:val="0"/>
        <w:adjustRightInd w:val="0"/>
        <w:snapToGrid w:val="0"/>
        <w:spacing w:line="560" w:lineRule="exact"/>
        <w:ind w:firstLine="658"/>
        <w:textAlignment w:val="baseline"/>
        <w:rPr>
          <w:rFonts w:hint="eastAsia" w:ascii="黑体" w:hAnsi="黑体" w:eastAsia="黑体" w:cs="黑体"/>
          <w:snapToGrid w:val="0"/>
          <w:color w:val="000000"/>
          <w:kern w:val="0"/>
          <w:sz w:val="32"/>
          <w:szCs w:val="32"/>
        </w:rPr>
      </w:pPr>
      <w:r>
        <w:rPr>
          <w:rFonts w:hint="eastAsia" w:ascii="黑体" w:hAnsi="黑体" w:eastAsia="黑体" w:cs="黑体"/>
          <w:snapToGrid w:val="0"/>
          <w:color w:val="000000"/>
          <w:kern w:val="0"/>
          <w:sz w:val="32"/>
          <w:szCs w:val="32"/>
        </w:rPr>
        <w:t>二、原创性理论研究序列</w:t>
      </w:r>
    </w:p>
    <w:p w14:paraId="7F40D2A1">
      <w:pPr>
        <w:numPr>
          <w:ilvl w:val="0"/>
          <w:numId w:val="2"/>
        </w:numPr>
        <w:topLinePunct/>
        <w:autoSpaceDE w:val="0"/>
        <w:autoSpaceDN w:val="0"/>
        <w:adjustRightInd w:val="0"/>
        <w:snapToGrid w:val="0"/>
        <w:spacing w:line="560" w:lineRule="exact"/>
        <w:ind w:firstLine="620" w:firstLineChars="200"/>
        <w:textAlignment w:val="baseline"/>
        <w:rPr>
          <w:rFonts w:hint="eastAsia" w:ascii="仿宋_GB2312" w:hAnsi="仿宋_GB2312" w:eastAsia="仿宋_GB2312" w:cs="仿宋_GB2312"/>
          <w:snapToGrid w:val="0"/>
          <w:color w:val="000000"/>
          <w:kern w:val="0"/>
          <w:sz w:val="31"/>
          <w:szCs w:val="31"/>
        </w:rPr>
      </w:pPr>
      <w:r>
        <w:rPr>
          <w:rFonts w:hint="eastAsia" w:ascii="仿宋_GB2312" w:hAnsi="仿宋_GB2312" w:eastAsia="仿宋_GB2312" w:cs="仿宋_GB2312"/>
          <w:snapToGrid w:val="0"/>
          <w:color w:val="000000"/>
          <w:kern w:val="0"/>
          <w:sz w:val="31"/>
          <w:szCs w:val="31"/>
          <w:lang w:val="en-US" w:eastAsia="zh-CN"/>
        </w:rPr>
        <w:t>习近平总书记关于全面深化改革重要论述的学理研究</w:t>
      </w:r>
    </w:p>
    <w:p w14:paraId="13223453">
      <w:pPr>
        <w:numPr>
          <w:ilvl w:val="0"/>
          <w:numId w:val="2"/>
        </w:numPr>
        <w:topLinePunct/>
        <w:autoSpaceDE w:val="0"/>
        <w:autoSpaceDN w:val="0"/>
        <w:adjustRightInd w:val="0"/>
        <w:snapToGrid w:val="0"/>
        <w:spacing w:line="560" w:lineRule="exact"/>
        <w:ind w:firstLine="640" w:firstLineChars="200"/>
        <w:textAlignment w:val="baseline"/>
        <w:rPr>
          <w:rFonts w:hint="eastAsia" w:ascii="仿宋_GB2312" w:hAnsi="仿宋_GB2312" w:eastAsia="仿宋_GB2312" w:cs="仿宋_GB2312"/>
          <w:snapToGrid w:val="0"/>
          <w:color w:val="000000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snapToGrid w:val="0"/>
          <w:color w:val="000000"/>
          <w:kern w:val="0"/>
          <w:sz w:val="32"/>
          <w:szCs w:val="32"/>
        </w:rPr>
        <w:t>“两个结合”的理论研究</w:t>
      </w:r>
    </w:p>
    <w:p w14:paraId="3716AA12">
      <w:pPr>
        <w:numPr>
          <w:ilvl w:val="0"/>
          <w:numId w:val="2"/>
        </w:numPr>
        <w:topLinePunct/>
        <w:autoSpaceDE w:val="0"/>
        <w:autoSpaceDN w:val="0"/>
        <w:adjustRightInd w:val="0"/>
        <w:snapToGrid w:val="0"/>
        <w:spacing w:line="560" w:lineRule="exact"/>
        <w:ind w:firstLine="640" w:firstLineChars="200"/>
        <w:textAlignment w:val="baseline"/>
        <w:rPr>
          <w:rFonts w:hint="eastAsia" w:ascii="仿宋_GB2312" w:hAnsi="仿宋_GB2312" w:eastAsia="仿宋_GB2312" w:cs="仿宋_GB2312"/>
          <w:snapToGrid w:val="0"/>
          <w:color w:val="000000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snapToGrid w:val="0"/>
          <w:color w:val="000000"/>
          <w:kern w:val="0"/>
          <w:sz w:val="32"/>
          <w:szCs w:val="32"/>
        </w:rPr>
        <w:t>建设现代化产业体系的理论研究</w:t>
      </w:r>
    </w:p>
    <w:p w14:paraId="571E8381">
      <w:pPr>
        <w:numPr>
          <w:ilvl w:val="0"/>
          <w:numId w:val="2"/>
        </w:numPr>
        <w:topLinePunct/>
        <w:autoSpaceDE w:val="0"/>
        <w:autoSpaceDN w:val="0"/>
        <w:adjustRightInd w:val="0"/>
        <w:snapToGrid w:val="0"/>
        <w:spacing w:line="560" w:lineRule="exact"/>
        <w:ind w:firstLine="640" w:firstLineChars="200"/>
        <w:textAlignment w:val="baseline"/>
        <w:rPr>
          <w:rFonts w:hint="eastAsia" w:ascii="仿宋_GB2312" w:hAnsi="仿宋_GB2312" w:eastAsia="仿宋_GB2312" w:cs="仿宋_GB2312"/>
          <w:snapToGrid w:val="0"/>
          <w:color w:val="000000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snapToGrid w:val="0"/>
          <w:color w:val="000000"/>
          <w:kern w:val="0"/>
          <w:sz w:val="32"/>
          <w:szCs w:val="32"/>
        </w:rPr>
        <w:t>实体经济和数字经济深度融合的实现路径研究</w:t>
      </w:r>
    </w:p>
    <w:p w14:paraId="3F79EA1A">
      <w:pPr>
        <w:numPr>
          <w:ilvl w:val="0"/>
          <w:numId w:val="2"/>
        </w:numPr>
        <w:topLinePunct/>
        <w:autoSpaceDE w:val="0"/>
        <w:autoSpaceDN w:val="0"/>
        <w:adjustRightInd w:val="0"/>
        <w:snapToGrid w:val="0"/>
        <w:spacing w:line="560" w:lineRule="exact"/>
        <w:ind w:firstLine="640" w:firstLineChars="200"/>
        <w:textAlignment w:val="baseline"/>
        <w:rPr>
          <w:rFonts w:hint="eastAsia" w:ascii="仿宋_GB2312" w:hAnsi="仿宋_GB2312" w:eastAsia="仿宋_GB2312" w:cs="仿宋_GB2312"/>
          <w:snapToGrid w:val="0"/>
          <w:color w:val="000000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snapToGrid w:val="0"/>
          <w:color w:val="000000"/>
          <w:kern w:val="0"/>
          <w:sz w:val="32"/>
          <w:szCs w:val="32"/>
        </w:rPr>
        <w:t>智能经济新形态的科学内涵和实现方式研究</w:t>
      </w:r>
    </w:p>
    <w:p w14:paraId="0FEFB45E">
      <w:pPr>
        <w:numPr>
          <w:ilvl w:val="0"/>
          <w:numId w:val="2"/>
        </w:numPr>
        <w:topLinePunct/>
        <w:autoSpaceDE w:val="0"/>
        <w:autoSpaceDN w:val="0"/>
        <w:adjustRightInd w:val="0"/>
        <w:snapToGrid w:val="0"/>
        <w:spacing w:line="560" w:lineRule="exact"/>
        <w:ind w:firstLine="640" w:firstLineChars="200"/>
        <w:textAlignment w:val="baseline"/>
        <w:rPr>
          <w:rFonts w:hint="eastAsia" w:ascii="仿宋_GB2312" w:hAnsi="仿宋_GB2312" w:eastAsia="仿宋_GB2312" w:cs="仿宋_GB2312"/>
          <w:snapToGrid w:val="0"/>
          <w:color w:val="000000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snapToGrid w:val="0"/>
          <w:color w:val="000000"/>
          <w:kern w:val="0"/>
          <w:sz w:val="32"/>
          <w:szCs w:val="32"/>
        </w:rPr>
        <w:t>投资于物和投资于人紧密结合的理论与实践研究</w:t>
      </w:r>
    </w:p>
    <w:p w14:paraId="7BE826FD">
      <w:pPr>
        <w:numPr>
          <w:ilvl w:val="0"/>
          <w:numId w:val="2"/>
        </w:numPr>
        <w:topLinePunct/>
        <w:autoSpaceDE w:val="0"/>
        <w:autoSpaceDN w:val="0"/>
        <w:adjustRightInd w:val="0"/>
        <w:snapToGrid w:val="0"/>
        <w:spacing w:line="560" w:lineRule="exact"/>
        <w:ind w:firstLine="640" w:firstLineChars="200"/>
        <w:textAlignment w:val="baseline"/>
        <w:rPr>
          <w:rFonts w:hint="eastAsia" w:ascii="仿宋_GB2312" w:hAnsi="仿宋_GB2312" w:eastAsia="仿宋_GB2312" w:cs="仿宋_GB2312"/>
          <w:snapToGrid w:val="0"/>
          <w:color w:val="000000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snapToGrid w:val="0"/>
          <w:color w:val="000000"/>
          <w:kern w:val="0"/>
          <w:sz w:val="32"/>
          <w:szCs w:val="32"/>
        </w:rPr>
        <w:t>构建中华文明标识体系研究</w:t>
      </w:r>
    </w:p>
    <w:p w14:paraId="6A4EBB94">
      <w:pPr>
        <w:keepNext w:val="0"/>
        <w:keepLines w:val="0"/>
        <w:pageBreakBefore w:val="0"/>
        <w:widowControl w:val="0"/>
        <w:kinsoku/>
        <w:wordWrap/>
        <w:overflowPunct/>
        <w:topLinePunct/>
        <w:autoSpaceDE w:val="0"/>
        <w:autoSpaceDN w:val="0"/>
        <w:bidi w:val="0"/>
        <w:adjustRightInd w:val="0"/>
        <w:snapToGrid w:val="0"/>
        <w:spacing w:line="560" w:lineRule="exact"/>
        <w:ind w:firstLine="658"/>
        <w:textAlignment w:val="baseline"/>
        <w:rPr>
          <w:rFonts w:hint="eastAsia" w:ascii="黑体" w:hAnsi="黑体" w:eastAsia="黑体" w:cs="黑体"/>
          <w:snapToGrid w:val="0"/>
          <w:color w:val="000000"/>
          <w:kern w:val="0"/>
          <w:sz w:val="32"/>
          <w:szCs w:val="32"/>
        </w:rPr>
      </w:pPr>
      <w:r>
        <w:rPr>
          <w:rFonts w:hint="eastAsia" w:ascii="黑体" w:hAnsi="黑体" w:eastAsia="黑体" w:cs="黑体"/>
          <w:snapToGrid w:val="0"/>
          <w:color w:val="000000"/>
          <w:kern w:val="0"/>
          <w:sz w:val="32"/>
          <w:szCs w:val="32"/>
          <w:lang w:val="en-US" w:eastAsia="zh-CN"/>
        </w:rPr>
        <w:t>三、</w:t>
      </w:r>
      <w:r>
        <w:rPr>
          <w:rFonts w:hint="eastAsia" w:ascii="黑体" w:hAnsi="黑体" w:eastAsia="黑体" w:cs="黑体"/>
          <w:snapToGrid w:val="0"/>
          <w:color w:val="000000"/>
          <w:kern w:val="0"/>
          <w:sz w:val="32"/>
          <w:szCs w:val="32"/>
        </w:rPr>
        <w:t>基础理论问题研究序列</w:t>
      </w:r>
    </w:p>
    <w:p w14:paraId="6E47A8C7">
      <w:pPr>
        <w:numPr>
          <w:ilvl w:val="0"/>
          <w:numId w:val="3"/>
        </w:numPr>
        <w:topLinePunct/>
        <w:autoSpaceDE w:val="0"/>
        <w:autoSpaceDN w:val="0"/>
        <w:adjustRightInd w:val="0"/>
        <w:snapToGrid w:val="0"/>
        <w:spacing w:line="560" w:lineRule="exact"/>
        <w:ind w:firstLine="640" w:firstLineChars="200"/>
        <w:textAlignment w:val="baseline"/>
        <w:rPr>
          <w:rFonts w:hint="eastAsia" w:ascii="仿宋_GB2312" w:hAnsi="仿宋_GB2312" w:eastAsia="仿宋_GB2312" w:cs="仿宋_GB2312"/>
          <w:snapToGrid w:val="0"/>
          <w:color w:val="000000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snapToGrid w:val="0"/>
          <w:color w:val="000000"/>
          <w:kern w:val="0"/>
          <w:sz w:val="32"/>
          <w:szCs w:val="32"/>
        </w:rPr>
        <w:t>马克思主义生产力理论的中国化时代化研究</w:t>
      </w:r>
    </w:p>
    <w:p w14:paraId="3417D16D">
      <w:pPr>
        <w:numPr>
          <w:ilvl w:val="0"/>
          <w:numId w:val="3"/>
        </w:numPr>
        <w:topLinePunct/>
        <w:autoSpaceDE w:val="0"/>
        <w:autoSpaceDN w:val="0"/>
        <w:adjustRightInd w:val="0"/>
        <w:snapToGrid w:val="0"/>
        <w:spacing w:line="560" w:lineRule="exact"/>
        <w:ind w:firstLine="640" w:firstLineChars="200"/>
        <w:textAlignment w:val="baseline"/>
        <w:rPr>
          <w:rFonts w:hint="eastAsia" w:ascii="仿宋_GB2312" w:hAnsi="仿宋_GB2312" w:eastAsia="仿宋_GB2312" w:cs="仿宋_GB2312"/>
          <w:snapToGrid w:val="0"/>
          <w:color w:val="000000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snapToGrid w:val="0"/>
          <w:color w:val="000000"/>
          <w:kern w:val="0"/>
          <w:sz w:val="32"/>
          <w:szCs w:val="32"/>
        </w:rPr>
        <w:t>马克思主义资本理论的中国化时代化研究</w:t>
      </w:r>
    </w:p>
    <w:p w14:paraId="32F88F86">
      <w:pPr>
        <w:numPr>
          <w:ilvl w:val="0"/>
          <w:numId w:val="3"/>
        </w:numPr>
        <w:topLinePunct/>
        <w:autoSpaceDE w:val="0"/>
        <w:autoSpaceDN w:val="0"/>
        <w:adjustRightInd w:val="0"/>
        <w:snapToGrid w:val="0"/>
        <w:spacing w:line="560" w:lineRule="exact"/>
        <w:ind w:firstLine="640" w:firstLineChars="200"/>
        <w:textAlignment w:val="baseline"/>
        <w:rPr>
          <w:rFonts w:hint="eastAsia" w:ascii="仿宋_GB2312" w:hAnsi="仿宋_GB2312" w:eastAsia="仿宋_GB2312" w:cs="仿宋_GB2312"/>
          <w:snapToGrid w:val="0"/>
          <w:color w:val="000000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snapToGrid w:val="0"/>
          <w:color w:val="000000"/>
          <w:kern w:val="0"/>
          <w:sz w:val="32"/>
          <w:szCs w:val="32"/>
        </w:rPr>
        <w:t>马克思主义经济循环理论的中国化时代化研究</w:t>
      </w:r>
    </w:p>
    <w:p w14:paraId="495541D8">
      <w:pPr>
        <w:numPr>
          <w:ilvl w:val="0"/>
          <w:numId w:val="3"/>
        </w:numPr>
        <w:topLinePunct/>
        <w:autoSpaceDE w:val="0"/>
        <w:autoSpaceDN w:val="0"/>
        <w:adjustRightInd w:val="0"/>
        <w:snapToGrid w:val="0"/>
        <w:spacing w:line="560" w:lineRule="exact"/>
        <w:ind w:firstLine="640" w:firstLineChars="200"/>
        <w:textAlignment w:val="baseline"/>
        <w:rPr>
          <w:rFonts w:hint="eastAsia" w:ascii="仿宋_GB2312" w:hAnsi="仿宋_GB2312" w:eastAsia="仿宋_GB2312" w:cs="仿宋_GB2312"/>
          <w:snapToGrid w:val="0"/>
          <w:color w:val="000000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snapToGrid w:val="0"/>
          <w:color w:val="000000"/>
          <w:kern w:val="0"/>
          <w:sz w:val="32"/>
          <w:szCs w:val="32"/>
        </w:rPr>
        <w:t>马克思主义生态理论的中国化时代化研究</w:t>
      </w:r>
    </w:p>
    <w:p w14:paraId="09A876E1">
      <w:pPr>
        <w:numPr>
          <w:ilvl w:val="0"/>
          <w:numId w:val="3"/>
        </w:numPr>
        <w:topLinePunct/>
        <w:autoSpaceDE w:val="0"/>
        <w:autoSpaceDN w:val="0"/>
        <w:adjustRightInd w:val="0"/>
        <w:snapToGrid w:val="0"/>
        <w:spacing w:line="560" w:lineRule="exact"/>
        <w:ind w:firstLine="640" w:firstLineChars="200"/>
        <w:textAlignment w:val="baseline"/>
        <w:rPr>
          <w:rFonts w:hint="eastAsia" w:ascii="仿宋_GB2312" w:hAnsi="仿宋_GB2312" w:eastAsia="仿宋_GB2312" w:cs="仿宋_GB2312"/>
          <w:snapToGrid w:val="0"/>
          <w:color w:val="000000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snapToGrid w:val="0"/>
          <w:color w:val="000000"/>
          <w:kern w:val="0"/>
          <w:sz w:val="32"/>
          <w:szCs w:val="32"/>
        </w:rPr>
        <w:t>马克思主义</w:t>
      </w:r>
      <w:r>
        <w:rPr>
          <w:rFonts w:hint="eastAsia" w:ascii="仿宋_GB2312" w:hAnsi="仿宋_GB2312" w:eastAsia="仿宋_GB2312" w:cs="仿宋_GB2312"/>
          <w:snapToGrid w:val="0"/>
          <w:color w:val="000000"/>
          <w:kern w:val="0"/>
          <w:sz w:val="32"/>
          <w:szCs w:val="32"/>
          <w:lang w:val="en-US" w:eastAsia="zh-CN"/>
        </w:rPr>
        <w:t>法治</w:t>
      </w:r>
      <w:r>
        <w:rPr>
          <w:rFonts w:hint="eastAsia" w:ascii="仿宋_GB2312" w:hAnsi="仿宋_GB2312" w:eastAsia="仿宋_GB2312" w:cs="仿宋_GB2312"/>
          <w:snapToGrid w:val="0"/>
          <w:color w:val="000000"/>
          <w:kern w:val="0"/>
          <w:sz w:val="32"/>
          <w:szCs w:val="32"/>
        </w:rPr>
        <w:t>理论的中国化时代化研究</w:t>
      </w:r>
    </w:p>
    <w:p w14:paraId="702473E8">
      <w:pPr>
        <w:numPr>
          <w:ilvl w:val="0"/>
          <w:numId w:val="3"/>
        </w:numPr>
        <w:topLinePunct/>
        <w:autoSpaceDE w:val="0"/>
        <w:autoSpaceDN w:val="0"/>
        <w:adjustRightInd w:val="0"/>
        <w:snapToGrid w:val="0"/>
        <w:spacing w:line="560" w:lineRule="exact"/>
        <w:ind w:firstLine="640" w:firstLineChars="200"/>
        <w:textAlignment w:val="baseline"/>
        <w:rPr>
          <w:rFonts w:hint="eastAsia" w:ascii="仿宋_GB2312" w:hAnsi="仿宋_GB2312" w:eastAsia="仿宋_GB2312" w:cs="仿宋_GB2312"/>
          <w:snapToGrid w:val="0"/>
          <w:color w:val="000000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snapToGrid w:val="0"/>
          <w:color w:val="000000"/>
          <w:kern w:val="0"/>
          <w:sz w:val="32"/>
          <w:szCs w:val="32"/>
        </w:rPr>
        <w:t>以党的自我革命引领社会革命研究</w:t>
      </w:r>
    </w:p>
    <w:p w14:paraId="02659F47">
      <w:pPr>
        <w:numPr>
          <w:ilvl w:val="0"/>
          <w:numId w:val="3"/>
        </w:numPr>
        <w:topLinePunct/>
        <w:autoSpaceDE w:val="0"/>
        <w:autoSpaceDN w:val="0"/>
        <w:adjustRightInd w:val="0"/>
        <w:snapToGrid w:val="0"/>
        <w:spacing w:line="560" w:lineRule="exact"/>
        <w:ind w:firstLine="640" w:firstLineChars="200"/>
        <w:textAlignment w:val="baseline"/>
        <w:rPr>
          <w:rFonts w:hint="eastAsia" w:ascii="仿宋_GB2312" w:hAnsi="仿宋_GB2312" w:eastAsia="仿宋_GB2312" w:cs="仿宋_GB2312"/>
          <w:snapToGrid w:val="0"/>
          <w:color w:val="000000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snapToGrid w:val="0"/>
          <w:color w:val="000000"/>
          <w:kern w:val="0"/>
          <w:sz w:val="32"/>
          <w:szCs w:val="32"/>
        </w:rPr>
        <w:t>人类文明新形态与深化文明交流互鉴研究</w:t>
      </w:r>
    </w:p>
    <w:p w14:paraId="2DD6F26C">
      <w:pPr>
        <w:keepNext w:val="0"/>
        <w:keepLines w:val="0"/>
        <w:pageBreakBefore w:val="0"/>
        <w:widowControl w:val="0"/>
        <w:kinsoku/>
        <w:wordWrap/>
        <w:overflowPunct/>
        <w:topLinePunct/>
        <w:autoSpaceDE w:val="0"/>
        <w:autoSpaceDN w:val="0"/>
        <w:bidi w:val="0"/>
        <w:adjustRightInd w:val="0"/>
        <w:snapToGrid w:val="0"/>
        <w:spacing w:line="560" w:lineRule="exact"/>
        <w:ind w:firstLine="658"/>
        <w:textAlignment w:val="baseline"/>
        <w:rPr>
          <w:rFonts w:hint="eastAsia" w:ascii="黑体" w:hAnsi="黑体" w:eastAsia="黑体" w:cs="黑体"/>
          <w:snapToGrid w:val="0"/>
          <w:color w:val="000000"/>
          <w:kern w:val="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napToGrid w:val="0"/>
          <w:color w:val="000000"/>
          <w:kern w:val="0"/>
          <w:sz w:val="32"/>
          <w:szCs w:val="32"/>
          <w:lang w:val="en-US" w:eastAsia="zh-CN"/>
        </w:rPr>
        <w:t>四、重大现实问题研究序列</w:t>
      </w:r>
    </w:p>
    <w:p w14:paraId="1639B466">
      <w:pPr>
        <w:numPr>
          <w:ilvl w:val="0"/>
          <w:numId w:val="4"/>
        </w:numPr>
        <w:topLinePunct/>
        <w:autoSpaceDE w:val="0"/>
        <w:autoSpaceDN w:val="0"/>
        <w:adjustRightInd w:val="0"/>
        <w:snapToGrid w:val="0"/>
        <w:spacing w:line="560" w:lineRule="exact"/>
        <w:ind w:firstLine="640" w:firstLineChars="200"/>
        <w:textAlignment w:val="baseline"/>
        <w:rPr>
          <w:rFonts w:hint="eastAsia" w:ascii="仿宋_GB2312" w:hAnsi="仿宋_GB2312" w:eastAsia="仿宋_GB2312" w:cs="仿宋_GB2312"/>
          <w:snapToGrid w:val="0"/>
          <w:color w:val="000000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snapToGrid w:val="0"/>
          <w:color w:val="000000"/>
          <w:kern w:val="0"/>
          <w:sz w:val="32"/>
          <w:szCs w:val="32"/>
        </w:rPr>
        <w:t>培育壮大新兴产业和未来产业研究</w:t>
      </w:r>
    </w:p>
    <w:p w14:paraId="39C51589">
      <w:pPr>
        <w:numPr>
          <w:ilvl w:val="0"/>
          <w:numId w:val="4"/>
        </w:numPr>
        <w:topLinePunct/>
        <w:autoSpaceDE w:val="0"/>
        <w:autoSpaceDN w:val="0"/>
        <w:adjustRightInd w:val="0"/>
        <w:snapToGrid w:val="0"/>
        <w:spacing w:line="560" w:lineRule="exact"/>
        <w:ind w:firstLine="640" w:firstLineChars="200"/>
        <w:textAlignment w:val="baseline"/>
        <w:rPr>
          <w:rFonts w:hint="eastAsia" w:ascii="仿宋_GB2312" w:hAnsi="仿宋_GB2312" w:eastAsia="仿宋_GB2312" w:cs="仿宋_GB2312"/>
          <w:snapToGrid w:val="0"/>
          <w:color w:val="000000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snapToGrid w:val="0"/>
          <w:color w:val="000000"/>
          <w:kern w:val="0"/>
          <w:sz w:val="32"/>
          <w:szCs w:val="32"/>
        </w:rPr>
        <w:t>提升我国原始创新能力研究</w:t>
      </w:r>
    </w:p>
    <w:p w14:paraId="63D17DAF">
      <w:pPr>
        <w:numPr>
          <w:ilvl w:val="0"/>
          <w:numId w:val="4"/>
        </w:numPr>
        <w:topLinePunct/>
        <w:autoSpaceDE w:val="0"/>
        <w:autoSpaceDN w:val="0"/>
        <w:adjustRightInd w:val="0"/>
        <w:snapToGrid w:val="0"/>
        <w:spacing w:line="560" w:lineRule="exact"/>
        <w:ind w:firstLine="640" w:firstLineChars="200"/>
        <w:textAlignment w:val="baseline"/>
        <w:rPr>
          <w:rFonts w:hint="eastAsia" w:ascii="仿宋_GB2312" w:hAnsi="仿宋_GB2312" w:eastAsia="仿宋_GB2312" w:cs="仿宋_GB2312"/>
          <w:snapToGrid w:val="0"/>
          <w:color w:val="000000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snapToGrid w:val="0"/>
          <w:color w:val="000000"/>
          <w:kern w:val="0"/>
          <w:sz w:val="32"/>
          <w:szCs w:val="32"/>
          <w:lang w:val="en-US" w:eastAsia="zh-CN"/>
        </w:rPr>
        <w:t>一体推进教育科技人才发展研究</w:t>
      </w:r>
    </w:p>
    <w:p w14:paraId="5D84CF7A">
      <w:pPr>
        <w:numPr>
          <w:ilvl w:val="0"/>
          <w:numId w:val="4"/>
        </w:numPr>
        <w:topLinePunct/>
        <w:autoSpaceDE w:val="0"/>
        <w:autoSpaceDN w:val="0"/>
        <w:adjustRightInd w:val="0"/>
        <w:snapToGrid w:val="0"/>
        <w:spacing w:line="560" w:lineRule="exact"/>
        <w:ind w:firstLine="640" w:firstLineChars="200"/>
        <w:textAlignment w:val="baseline"/>
        <w:rPr>
          <w:rFonts w:hint="eastAsia" w:ascii="仿宋_GB2312" w:hAnsi="仿宋_GB2312" w:eastAsia="仿宋_GB2312" w:cs="仿宋_GB2312"/>
          <w:snapToGrid w:val="0"/>
          <w:color w:val="000000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snapToGrid w:val="0"/>
          <w:color w:val="000000"/>
          <w:kern w:val="0"/>
          <w:sz w:val="32"/>
          <w:szCs w:val="32"/>
        </w:rPr>
        <w:t>人工智能与哲学社会科学研究范式转型研究</w:t>
      </w:r>
    </w:p>
    <w:p w14:paraId="61F832AC">
      <w:pPr>
        <w:numPr>
          <w:ilvl w:val="0"/>
          <w:numId w:val="4"/>
        </w:numPr>
        <w:topLinePunct/>
        <w:autoSpaceDE w:val="0"/>
        <w:autoSpaceDN w:val="0"/>
        <w:adjustRightInd w:val="0"/>
        <w:snapToGrid w:val="0"/>
        <w:spacing w:line="560" w:lineRule="exact"/>
        <w:ind w:firstLine="640" w:firstLineChars="200"/>
        <w:textAlignment w:val="baseline"/>
        <w:rPr>
          <w:rFonts w:hint="eastAsia" w:ascii="仿宋_GB2312" w:hAnsi="仿宋_GB2312" w:eastAsia="仿宋_GB2312" w:cs="仿宋_GB2312"/>
          <w:snapToGrid w:val="0"/>
          <w:color w:val="000000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snapToGrid w:val="0"/>
          <w:color w:val="000000"/>
          <w:kern w:val="0"/>
          <w:sz w:val="32"/>
          <w:szCs w:val="32"/>
        </w:rPr>
        <w:t>促进城乡居民增收研究</w:t>
      </w:r>
    </w:p>
    <w:p w14:paraId="75C5DE01">
      <w:pPr>
        <w:numPr>
          <w:ilvl w:val="0"/>
          <w:numId w:val="4"/>
        </w:numPr>
        <w:topLinePunct/>
        <w:autoSpaceDE w:val="0"/>
        <w:autoSpaceDN w:val="0"/>
        <w:adjustRightInd w:val="0"/>
        <w:snapToGrid w:val="0"/>
        <w:spacing w:line="560" w:lineRule="exact"/>
        <w:ind w:firstLine="640" w:firstLineChars="200"/>
        <w:textAlignment w:val="baseline"/>
        <w:rPr>
          <w:rFonts w:hint="eastAsia" w:ascii="仿宋_GB2312" w:hAnsi="仿宋_GB2312" w:eastAsia="仿宋_GB2312" w:cs="仿宋_GB2312"/>
          <w:snapToGrid w:val="0"/>
          <w:color w:val="000000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snapToGrid w:val="0"/>
          <w:color w:val="000000"/>
          <w:kern w:val="0"/>
          <w:sz w:val="32"/>
          <w:szCs w:val="32"/>
        </w:rPr>
        <w:t>深化科技、文化与旅游融合发展研究</w:t>
      </w:r>
    </w:p>
    <w:p w14:paraId="057831F5">
      <w:pPr>
        <w:numPr>
          <w:ilvl w:val="0"/>
          <w:numId w:val="4"/>
        </w:numPr>
        <w:topLinePunct/>
        <w:autoSpaceDE w:val="0"/>
        <w:autoSpaceDN w:val="0"/>
        <w:adjustRightInd w:val="0"/>
        <w:snapToGrid w:val="0"/>
        <w:spacing w:line="560" w:lineRule="exact"/>
        <w:ind w:firstLine="640" w:firstLineChars="200"/>
        <w:textAlignment w:val="baseline"/>
        <w:rPr>
          <w:rFonts w:hint="eastAsia" w:ascii="仿宋_GB2312" w:hAnsi="仿宋_GB2312" w:eastAsia="仿宋_GB2312" w:cs="仿宋_GB2312"/>
          <w:snapToGrid w:val="0"/>
          <w:color w:val="000000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snapToGrid w:val="0"/>
          <w:color w:val="000000"/>
          <w:kern w:val="0"/>
          <w:sz w:val="32"/>
          <w:szCs w:val="32"/>
        </w:rPr>
        <w:t>纵深推进全国统一大市场建设研究</w:t>
      </w:r>
    </w:p>
    <w:p w14:paraId="230F5556">
      <w:pPr>
        <w:numPr>
          <w:ilvl w:val="0"/>
          <w:numId w:val="4"/>
        </w:numPr>
        <w:topLinePunct/>
        <w:autoSpaceDE w:val="0"/>
        <w:autoSpaceDN w:val="0"/>
        <w:adjustRightInd w:val="0"/>
        <w:snapToGrid w:val="0"/>
        <w:spacing w:line="560" w:lineRule="exact"/>
        <w:ind w:firstLine="640" w:firstLineChars="200"/>
        <w:textAlignment w:val="baseline"/>
        <w:rPr>
          <w:rFonts w:hint="eastAsia" w:ascii="仿宋_GB2312" w:hAnsi="仿宋_GB2312" w:eastAsia="仿宋_GB2312" w:cs="仿宋_GB2312"/>
          <w:snapToGrid w:val="0"/>
          <w:color w:val="000000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snapToGrid w:val="0"/>
          <w:color w:val="000000"/>
          <w:kern w:val="0"/>
          <w:sz w:val="32"/>
          <w:szCs w:val="32"/>
        </w:rPr>
        <w:t>推进超大特大城市治理现代化研究</w:t>
      </w:r>
    </w:p>
    <w:p w14:paraId="4E7F6327">
      <w:pPr>
        <w:numPr>
          <w:ilvl w:val="0"/>
          <w:numId w:val="4"/>
        </w:numPr>
        <w:topLinePunct/>
        <w:autoSpaceDE w:val="0"/>
        <w:autoSpaceDN w:val="0"/>
        <w:adjustRightInd w:val="0"/>
        <w:snapToGrid w:val="0"/>
        <w:spacing w:line="560" w:lineRule="exact"/>
        <w:ind w:firstLine="640" w:firstLineChars="200"/>
        <w:textAlignment w:val="baseline"/>
        <w:rPr>
          <w:rFonts w:hint="eastAsia" w:ascii="仿宋_GB2312" w:hAnsi="仿宋_GB2312" w:eastAsia="仿宋_GB2312" w:cs="仿宋_GB2312"/>
          <w:snapToGrid w:val="0"/>
          <w:color w:val="000000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snapToGrid w:val="0"/>
          <w:color w:val="000000"/>
          <w:kern w:val="0"/>
          <w:sz w:val="32"/>
          <w:szCs w:val="32"/>
        </w:rPr>
        <w:t>上海加快建设“五个中心”研究</w:t>
      </w:r>
    </w:p>
    <w:p w14:paraId="1BEF082A">
      <w:pPr>
        <w:numPr>
          <w:ilvl w:val="0"/>
          <w:numId w:val="4"/>
        </w:numPr>
        <w:topLinePunct/>
        <w:autoSpaceDE w:val="0"/>
        <w:autoSpaceDN w:val="0"/>
        <w:adjustRightInd w:val="0"/>
        <w:snapToGrid w:val="0"/>
        <w:spacing w:line="560" w:lineRule="exact"/>
        <w:ind w:firstLine="640" w:firstLineChars="200"/>
        <w:textAlignment w:val="baseline"/>
        <w:rPr>
          <w:rFonts w:hint="eastAsia" w:ascii="仿宋_GB2312" w:hAnsi="仿宋_GB2312" w:eastAsia="仿宋_GB2312" w:cs="仿宋_GB2312"/>
          <w:snapToGrid w:val="0"/>
          <w:color w:val="000000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snapToGrid w:val="0"/>
          <w:color w:val="000000"/>
          <w:kern w:val="0"/>
          <w:sz w:val="32"/>
          <w:szCs w:val="32"/>
        </w:rPr>
        <w:t>上海打造习近平文化思想最佳实践地研究</w:t>
      </w:r>
    </w:p>
    <w:p w14:paraId="4EFF9C27">
      <w:pPr>
        <w:numPr>
          <w:ilvl w:val="0"/>
          <w:numId w:val="4"/>
        </w:numPr>
        <w:topLinePunct/>
        <w:autoSpaceDE w:val="0"/>
        <w:autoSpaceDN w:val="0"/>
        <w:adjustRightInd w:val="0"/>
        <w:snapToGrid w:val="0"/>
        <w:spacing w:line="560" w:lineRule="exact"/>
        <w:ind w:firstLine="640" w:firstLineChars="200"/>
        <w:textAlignment w:val="baseline"/>
        <w:rPr>
          <w:rFonts w:hint="eastAsia" w:ascii="仿宋_GB2312" w:hAnsi="仿宋_GB2312" w:eastAsia="仿宋_GB2312" w:cs="仿宋_GB2312"/>
          <w:snapToGrid w:val="0"/>
          <w:color w:val="000000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snapToGrid w:val="0"/>
          <w:color w:val="000000"/>
          <w:kern w:val="0"/>
          <w:sz w:val="32"/>
          <w:szCs w:val="32"/>
        </w:rPr>
        <w:t>提升中华文明传播力影响力研究</w:t>
      </w:r>
    </w:p>
    <w:p w14:paraId="1E257A80">
      <w:pPr>
        <w:topLinePunct w:val="0"/>
        <w:jc w:val="left"/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8DC0C734"/>
    <w:multiLevelType w:val="multilevel"/>
    <w:tmpl w:val="8DC0C734"/>
    <w:lvl w:ilvl="0" w:tentative="0">
      <w:start w:val="1"/>
      <w:numFmt w:val="decimal"/>
      <w:suff w:val="nothing"/>
      <w:lvlText w:val="%1．"/>
      <w:lvlJc w:val="left"/>
      <w:pPr>
        <w:ind w:left="0" w:firstLine="400"/>
      </w:pPr>
      <w:rPr>
        <w:rFonts w:hint="default"/>
      </w:rPr>
    </w:lvl>
    <w:lvl w:ilvl="1" w:tentative="0">
      <w:start w:val="1"/>
      <w:numFmt w:val="decimal"/>
      <w:lvlText w:val="(%2)"/>
      <w:lvlJc w:val="left"/>
      <w:pPr>
        <w:tabs>
          <w:tab w:val="left" w:pos="840"/>
        </w:tabs>
        <w:ind w:left="1240" w:hanging="420"/>
      </w:pPr>
      <w:rPr>
        <w:rFonts w:hint="default"/>
      </w:rPr>
    </w:lvl>
    <w:lvl w:ilvl="2" w:tentative="0">
      <w:start w:val="1"/>
      <w:numFmt w:val="decimalEnclosedCircleChinese"/>
      <w:lvlText w:val="%3"/>
      <w:lvlJc w:val="left"/>
      <w:pPr>
        <w:tabs>
          <w:tab w:val="left" w:pos="1260"/>
        </w:tabs>
        <w:ind w:left="1660" w:hanging="420"/>
      </w:pPr>
      <w:rPr>
        <w:rFonts w:hint="default"/>
      </w:rPr>
    </w:lvl>
    <w:lvl w:ilvl="3" w:tentative="0">
      <w:start w:val="1"/>
      <w:numFmt w:val="decimal"/>
      <w:lvlText w:val="%4)"/>
      <w:lvlJc w:val="left"/>
      <w:pPr>
        <w:tabs>
          <w:tab w:val="left" w:pos="1680"/>
        </w:tabs>
        <w:ind w:left="2080" w:hanging="420"/>
      </w:pPr>
      <w:rPr>
        <w:rFonts w:hint="default"/>
      </w:rPr>
    </w:lvl>
    <w:lvl w:ilvl="4" w:tentative="0">
      <w:start w:val="1"/>
      <w:numFmt w:val="lowerLetter"/>
      <w:lvlText w:val="%5."/>
      <w:lvlJc w:val="left"/>
      <w:pPr>
        <w:tabs>
          <w:tab w:val="left" w:pos="2100"/>
        </w:tabs>
        <w:ind w:left="2500" w:hanging="420"/>
      </w:pPr>
      <w:rPr>
        <w:rFonts w:hint="default"/>
      </w:rPr>
    </w:lvl>
    <w:lvl w:ilvl="5" w:tentative="0">
      <w:start w:val="1"/>
      <w:numFmt w:val="lowerLetter"/>
      <w:lvlText w:val="%6)"/>
      <w:lvlJc w:val="left"/>
      <w:pPr>
        <w:tabs>
          <w:tab w:val="left" w:pos="2520"/>
        </w:tabs>
        <w:ind w:left="2920" w:hanging="420"/>
      </w:pPr>
      <w:rPr>
        <w:rFonts w:hint="default"/>
      </w:rPr>
    </w:lvl>
    <w:lvl w:ilvl="6" w:tentative="0">
      <w:start w:val="1"/>
      <w:numFmt w:val="lowerRoman"/>
      <w:lvlText w:val="%7."/>
      <w:lvlJc w:val="left"/>
      <w:pPr>
        <w:tabs>
          <w:tab w:val="left" w:pos="2940"/>
        </w:tabs>
        <w:ind w:left="3340" w:hanging="420"/>
      </w:pPr>
      <w:rPr>
        <w:rFonts w:hint="default"/>
      </w:rPr>
    </w:lvl>
    <w:lvl w:ilvl="7" w:tentative="0">
      <w:start w:val="1"/>
      <w:numFmt w:val="lowerRoman"/>
      <w:lvlText w:val="%8)"/>
      <w:lvlJc w:val="left"/>
      <w:pPr>
        <w:tabs>
          <w:tab w:val="left" w:pos="3360"/>
        </w:tabs>
        <w:ind w:left="3760" w:hanging="420"/>
      </w:pPr>
      <w:rPr>
        <w:rFonts w:hint="default"/>
      </w:rPr>
    </w:lvl>
    <w:lvl w:ilvl="8" w:tentative="0">
      <w:start w:val="1"/>
      <w:numFmt w:val="lowerLetter"/>
      <w:lvlText w:val="%9."/>
      <w:lvlJc w:val="left"/>
      <w:pPr>
        <w:tabs>
          <w:tab w:val="left" w:pos="3780"/>
        </w:tabs>
        <w:ind w:left="4180" w:hanging="420"/>
      </w:pPr>
      <w:rPr>
        <w:rFonts w:hint="default"/>
      </w:rPr>
    </w:lvl>
  </w:abstractNum>
  <w:abstractNum w:abstractNumId="1">
    <w:nsid w:val="D2C41221"/>
    <w:multiLevelType w:val="singleLevel"/>
    <w:tmpl w:val="D2C41221"/>
    <w:lvl w:ilvl="0" w:tentative="0">
      <w:start w:val="1"/>
      <w:numFmt w:val="decimal"/>
      <w:suff w:val="nothing"/>
      <w:lvlText w:val="%1．"/>
      <w:lvlJc w:val="left"/>
      <w:pPr>
        <w:ind w:left="0" w:firstLine="400"/>
      </w:pPr>
      <w:rPr>
        <w:rFonts w:hint="default"/>
      </w:rPr>
    </w:lvl>
  </w:abstractNum>
  <w:abstractNum w:abstractNumId="2">
    <w:nsid w:val="124E618E"/>
    <w:multiLevelType w:val="singleLevel"/>
    <w:tmpl w:val="124E618E"/>
    <w:lvl w:ilvl="0" w:tentative="0">
      <w:start w:val="1"/>
      <w:numFmt w:val="decimal"/>
      <w:suff w:val="nothing"/>
      <w:lvlText w:val="%1．"/>
      <w:lvlJc w:val="left"/>
      <w:pPr>
        <w:ind w:left="0" w:firstLine="400"/>
      </w:pPr>
      <w:rPr>
        <w:rFonts w:hint="default"/>
      </w:rPr>
    </w:lvl>
  </w:abstractNum>
  <w:abstractNum w:abstractNumId="3">
    <w:nsid w:val="4433CDBC"/>
    <w:multiLevelType w:val="singleLevel"/>
    <w:tmpl w:val="4433CDBC"/>
    <w:lvl w:ilvl="0" w:tentative="0">
      <w:start w:val="1"/>
      <w:numFmt w:val="decimal"/>
      <w:suff w:val="nothing"/>
      <w:lvlText w:val="%1．"/>
      <w:lvlJc w:val="left"/>
      <w:pPr>
        <w:ind w:left="0" w:firstLine="400"/>
      </w:pPr>
      <w:rPr>
        <w:rFonts w:hint="default"/>
      </w:rPr>
    </w:lvl>
  </w:abstractNum>
  <w:num w:numId="1">
    <w:abstractNumId w:val="3"/>
  </w:num>
  <w:num w:numId="2">
    <w:abstractNumId w:val="0"/>
  </w:num>
  <w:num w:numId="3">
    <w:abstractNumId w:val="2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E29046D"/>
    <w:rsid w:val="7E2904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mc:AlternateContent>
    <mc:Choice Requires="wpsCustomData">
      <wpsCustomData:typoFeatureVersion val="1"/>
    </mc:Choice>
  </mc:AlternateContent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iPriority="99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等线" w:cs="宋体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CEEACA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Office_12.1.0.25865_F1E327BC-269C-435d-A152-05C5408002CA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2026-05-14T09:26:00Z</dcterms:created>
  <dc:creator>李睿</dc:creator>
  <cp:lastModifiedBy>李睿</cp:lastModifiedBy>
  <dcterms:modified xsi:type="dcterms:W3CDTF">2026-05-14T09:27:20Z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2052-12.1.0.25865</vt:lpwstr>
  </property>
  <property fmtid="{D5CDD505-2E9C-101B-9397-08002B2CF9AE}" pid="3" name="ICV">
    <vt:lpwstr>E0E66543BBAC488A833D99A8BCF992BF_11</vt:lpwstr>
  </property>
  <property fmtid="{D5CDD505-2E9C-101B-9397-08002B2CF9AE}" pid="4" name="KSOTemplateDocerSaveRecord">
    <vt:lpwstr>eyJoZGlkIjoiMWE3ZDJkZjA2Yzg1NzA0ZjM2ZDBmYWZlYTE4Y2Y1ZGQiLCJ1c2VySWQiOiIxNzM0ODQ0NDcyIn0=</vt:lpwstr>
  </property>
</Properties>
</file>